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4EBC9A" w14:textId="4085DE69" w:rsidR="009B45CC" w:rsidRDefault="009B45CC" w:rsidP="009B45CC">
      <w:pPr>
        <w:rPr>
          <w:rFonts w:ascii="Avenir Next LT Pro" w:hAnsi="Avenir Next LT Pro"/>
          <w:i/>
          <w:iCs/>
          <w:sz w:val="22"/>
          <w:szCs w:val="22"/>
        </w:rPr>
      </w:pPr>
      <w:r>
        <w:rPr>
          <w:rFonts w:ascii="Avenir Next LT Pro" w:hAnsi="Avenir Next LT Pro"/>
          <w:noProof/>
          <w:sz w:val="22"/>
          <w:szCs w:val="22"/>
        </w:rPr>
        <w:drawing>
          <wp:anchor distT="0" distB="0" distL="114300" distR="114300" simplePos="0" relativeHeight="251658240" behindDoc="0" locked="0" layoutInCell="1" allowOverlap="1" wp14:anchorId="14E8EA6E" wp14:editId="427B1C8B">
            <wp:simplePos x="0" y="0"/>
            <wp:positionH relativeFrom="column">
              <wp:posOffset>4645977</wp:posOffset>
            </wp:positionH>
            <wp:positionV relativeFrom="paragraph">
              <wp:posOffset>-351790</wp:posOffset>
            </wp:positionV>
            <wp:extent cx="1513222" cy="685800"/>
            <wp:effectExtent l="0" t="0" r="0" b="0"/>
            <wp:wrapNone/>
            <wp:docPr id="713378137" name="Picture 1" descr="A logo with red and blue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3378137" name="Picture 1" descr="A logo with red and blue letters&#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13222" cy="685800"/>
                    </a:xfrm>
                    <a:prstGeom prst="rect">
                      <a:avLst/>
                    </a:prstGeom>
                  </pic:spPr>
                </pic:pic>
              </a:graphicData>
            </a:graphic>
            <wp14:sizeRelH relativeFrom="page">
              <wp14:pctWidth>0</wp14:pctWidth>
            </wp14:sizeRelH>
            <wp14:sizeRelV relativeFrom="page">
              <wp14:pctHeight>0</wp14:pctHeight>
            </wp14:sizeRelV>
          </wp:anchor>
        </w:drawing>
      </w:r>
      <w:r w:rsidRPr="009B45CC">
        <w:rPr>
          <w:rFonts w:ascii="Avenir Next LT Pro" w:hAnsi="Avenir Next LT Pro"/>
          <w:sz w:val="22"/>
          <w:szCs w:val="22"/>
        </w:rPr>
        <w:t xml:space="preserve">Application Deadline: </w:t>
      </w:r>
      <w:r w:rsidR="00707F22">
        <w:rPr>
          <w:rFonts w:ascii="Avenir Next LT Pro" w:hAnsi="Avenir Next LT Pro"/>
          <w:sz w:val="22"/>
          <w:szCs w:val="22"/>
        </w:rPr>
        <w:t>February 28</w:t>
      </w:r>
      <w:r w:rsidRPr="009B45CC">
        <w:rPr>
          <w:rFonts w:ascii="Avenir Next LT Pro" w:hAnsi="Avenir Next LT Pro"/>
          <w:sz w:val="22"/>
          <w:szCs w:val="22"/>
        </w:rPr>
        <w:t>, 2026</w:t>
      </w:r>
      <w:r w:rsidRPr="009B45CC">
        <w:rPr>
          <w:rFonts w:ascii="Avenir Next LT Pro" w:hAnsi="Avenir Next LT Pro"/>
          <w:sz w:val="22"/>
          <w:szCs w:val="22"/>
        </w:rPr>
        <w:br/>
        <w:t xml:space="preserve">Subject: </w:t>
      </w:r>
      <w:r w:rsidRPr="009B45CC">
        <w:rPr>
          <w:rFonts w:ascii="Avenir Next LT Pro" w:hAnsi="Avenir Next LT Pro"/>
          <w:i/>
          <w:iCs/>
          <w:sz w:val="22"/>
          <w:szCs w:val="22"/>
        </w:rPr>
        <w:t>CDCB Summer Internship in Dairy Cattle Research – 2026</w:t>
      </w:r>
    </w:p>
    <w:p w14:paraId="3CD140EF" w14:textId="77777777" w:rsidR="009B45CC" w:rsidRPr="009B45CC" w:rsidRDefault="009B45CC" w:rsidP="009B45CC">
      <w:pPr>
        <w:rPr>
          <w:rFonts w:ascii="Avenir Next LT Pro" w:hAnsi="Avenir Next LT Pro"/>
          <w:sz w:val="22"/>
          <w:szCs w:val="22"/>
        </w:rPr>
      </w:pPr>
    </w:p>
    <w:p w14:paraId="57A625A1" w14:textId="77777777" w:rsidR="009B45CC" w:rsidRPr="009B45CC" w:rsidRDefault="009B45CC" w:rsidP="009B45CC">
      <w:pPr>
        <w:rPr>
          <w:rFonts w:ascii="Avenir Next LT Pro" w:hAnsi="Avenir Next LT Pro"/>
          <w:b/>
          <w:bCs/>
          <w:sz w:val="22"/>
          <w:szCs w:val="22"/>
        </w:rPr>
      </w:pPr>
      <w:r w:rsidRPr="009B45CC">
        <w:rPr>
          <w:rFonts w:ascii="Avenir Next LT Pro" w:hAnsi="Avenir Next LT Pro"/>
          <w:b/>
          <w:bCs/>
          <w:sz w:val="22"/>
          <w:szCs w:val="22"/>
        </w:rPr>
        <w:t>OVERVIEW</w:t>
      </w:r>
    </w:p>
    <w:p w14:paraId="1BFE687C" w14:textId="5067B751" w:rsidR="009B45CC" w:rsidRPr="009B45CC" w:rsidRDefault="009B45CC" w:rsidP="009B45CC">
      <w:pPr>
        <w:rPr>
          <w:rFonts w:ascii="Avenir Next LT Pro" w:hAnsi="Avenir Next LT Pro"/>
          <w:sz w:val="22"/>
          <w:szCs w:val="22"/>
        </w:rPr>
      </w:pPr>
      <w:r w:rsidRPr="009B45CC">
        <w:rPr>
          <w:rFonts w:ascii="Avenir Next LT Pro" w:hAnsi="Avenir Next LT Pro"/>
          <w:sz w:val="22"/>
          <w:szCs w:val="22"/>
        </w:rPr>
        <w:t xml:space="preserve">The Council on Dairy Cattle Breeding (CDCB) </w:t>
      </w:r>
      <w:r>
        <w:rPr>
          <w:rFonts w:ascii="Avenir Next LT Pro" w:hAnsi="Avenir Next LT Pro"/>
          <w:sz w:val="22"/>
          <w:szCs w:val="22"/>
        </w:rPr>
        <w:t>is</w:t>
      </w:r>
      <w:r w:rsidRPr="009B45CC">
        <w:rPr>
          <w:rFonts w:ascii="Avenir Next LT Pro" w:hAnsi="Avenir Next LT Pro"/>
          <w:sz w:val="22"/>
          <w:szCs w:val="22"/>
        </w:rPr>
        <w:t xml:space="preserve"> pleased to offer summer internship opportunit</w:t>
      </w:r>
      <w:r>
        <w:rPr>
          <w:rFonts w:ascii="Avenir Next LT Pro" w:hAnsi="Avenir Next LT Pro"/>
          <w:sz w:val="22"/>
          <w:szCs w:val="22"/>
        </w:rPr>
        <w:t>ies</w:t>
      </w:r>
      <w:r w:rsidRPr="009B45CC">
        <w:rPr>
          <w:rFonts w:ascii="Avenir Next LT Pro" w:hAnsi="Avenir Next LT Pro"/>
          <w:sz w:val="22"/>
          <w:szCs w:val="22"/>
        </w:rPr>
        <w:t xml:space="preserve"> for students in dairy or animal sciences. Ideal candidates are pursuing a graduate-level degree and must be authorized to work in the United States.</w:t>
      </w:r>
      <w:r>
        <w:rPr>
          <w:rFonts w:ascii="Avenir Next LT Pro" w:hAnsi="Avenir Next LT Pro"/>
          <w:sz w:val="22"/>
          <w:szCs w:val="22"/>
        </w:rPr>
        <w:t xml:space="preserve"> </w:t>
      </w:r>
    </w:p>
    <w:p w14:paraId="09FB0C1B" w14:textId="482D290F" w:rsidR="009B45CC" w:rsidRPr="009B45CC" w:rsidRDefault="009B45CC" w:rsidP="009B45CC">
      <w:pPr>
        <w:rPr>
          <w:rFonts w:ascii="Avenir Next LT Pro" w:hAnsi="Avenir Next LT Pro"/>
          <w:sz w:val="22"/>
          <w:szCs w:val="22"/>
        </w:rPr>
      </w:pPr>
      <w:r w:rsidRPr="009B45CC">
        <w:rPr>
          <w:rFonts w:ascii="Avenir Next LT Pro" w:hAnsi="Avenir Next LT Pro"/>
          <w:sz w:val="22"/>
          <w:szCs w:val="22"/>
        </w:rPr>
        <w:t xml:space="preserve">This internship provides hands-on experience with research techniques used to analyze dairy cattle genetics and management data. Work will take place </w:t>
      </w:r>
      <w:r>
        <w:rPr>
          <w:rFonts w:ascii="Avenir Next LT Pro" w:hAnsi="Avenir Next LT Pro"/>
          <w:sz w:val="22"/>
          <w:szCs w:val="22"/>
        </w:rPr>
        <w:t>at CDCB headquarters</w:t>
      </w:r>
      <w:r w:rsidRPr="009B45CC">
        <w:rPr>
          <w:rFonts w:ascii="Avenir Next LT Pro" w:hAnsi="Avenir Next LT Pro"/>
          <w:sz w:val="22"/>
          <w:szCs w:val="22"/>
        </w:rPr>
        <w:t xml:space="preserve"> in Bowie, Maryland, supporting the missions of both CDCB</w:t>
      </w:r>
      <w:r>
        <w:rPr>
          <w:rFonts w:ascii="Avenir Next LT Pro" w:hAnsi="Avenir Next LT Pro"/>
          <w:sz w:val="22"/>
          <w:szCs w:val="22"/>
        </w:rPr>
        <w:t xml:space="preserve"> </w:t>
      </w:r>
      <w:r w:rsidRPr="009B45CC">
        <w:rPr>
          <w:rFonts w:ascii="Avenir Next LT Pro" w:hAnsi="Avenir Next LT Pro"/>
          <w:sz w:val="22"/>
          <w:szCs w:val="22"/>
        </w:rPr>
        <w:t>and USDA’s Animal Genomics and Improvement Laboratory (AGIL). The two organizations have a long history of impactful research, as demonstrated by several staff members receiving major industry honors, including the J. L. Lush Award in Animal Breeding and the NAAB Research Award.</w:t>
      </w:r>
    </w:p>
    <w:p w14:paraId="7F0C1DFA" w14:textId="5C929E58" w:rsidR="009B45CC" w:rsidRPr="009B45CC" w:rsidRDefault="009B45CC" w:rsidP="009B45CC">
      <w:pPr>
        <w:rPr>
          <w:rFonts w:ascii="Avenir Next LT Pro" w:hAnsi="Avenir Next LT Pro"/>
          <w:sz w:val="22"/>
          <w:szCs w:val="22"/>
        </w:rPr>
      </w:pPr>
      <w:r w:rsidRPr="009B45CC">
        <w:rPr>
          <w:rFonts w:ascii="Avenir Next LT Pro" w:hAnsi="Avenir Next LT Pro"/>
          <w:sz w:val="22"/>
          <w:szCs w:val="22"/>
        </w:rPr>
        <w:t>CDCB manages the National Cooperator Database</w:t>
      </w:r>
      <w:r>
        <w:rPr>
          <w:rFonts w:ascii="Avenir Next LT Pro" w:hAnsi="Avenir Next LT Pro"/>
          <w:sz w:val="22"/>
          <w:szCs w:val="22"/>
        </w:rPr>
        <w:t xml:space="preserve"> – the largest animal database in the world –</w:t>
      </w:r>
      <w:r w:rsidRPr="009B45CC">
        <w:rPr>
          <w:rFonts w:ascii="Avenir Next LT Pro" w:hAnsi="Avenir Next LT Pro"/>
          <w:sz w:val="22"/>
          <w:szCs w:val="22"/>
        </w:rPr>
        <w:t xml:space="preserve"> and c</w:t>
      </w:r>
      <w:r>
        <w:rPr>
          <w:rFonts w:ascii="Avenir Next LT Pro" w:hAnsi="Avenir Next LT Pro"/>
          <w:sz w:val="22"/>
          <w:szCs w:val="22"/>
        </w:rPr>
        <w:t>alculates</w:t>
      </w:r>
      <w:r w:rsidRPr="009B45CC">
        <w:rPr>
          <w:rFonts w:ascii="Avenir Next LT Pro" w:hAnsi="Avenir Next LT Pro"/>
          <w:sz w:val="22"/>
          <w:szCs w:val="22"/>
        </w:rPr>
        <w:t xml:space="preserve"> U.S. dairy genetic evaluations. AGIL’s mission is to conduct research on dairy cattle genetics and management and to develop genetic evaluation methodologies utilized by CDCB. Much of the collaborative research centers on genomic prediction, and interns can expect exposure to this topic as well as to a variety of related research areas.</w:t>
      </w:r>
    </w:p>
    <w:p w14:paraId="0EE70C8A" w14:textId="77777777" w:rsidR="009B45CC" w:rsidRPr="009B45CC" w:rsidRDefault="009B45CC" w:rsidP="009B45CC">
      <w:pPr>
        <w:rPr>
          <w:rFonts w:ascii="Avenir Next LT Pro" w:hAnsi="Avenir Next LT Pro"/>
          <w:sz w:val="22"/>
          <w:szCs w:val="22"/>
        </w:rPr>
      </w:pPr>
      <w:r w:rsidRPr="009B45CC">
        <w:rPr>
          <w:rFonts w:ascii="Avenir Next LT Pro" w:hAnsi="Avenir Next LT Pro"/>
          <w:sz w:val="22"/>
          <w:szCs w:val="22"/>
        </w:rPr>
        <w:t>Interns will work a 40-hour workweek, Monday through Friday, primarily in an office environment with occasional remote work. Weekly meetings are held at CDCB and AGIL, with periodic joint meetings to coordinate activities and share research progress.</w:t>
      </w:r>
    </w:p>
    <w:p w14:paraId="50D8C267" w14:textId="6B40B3DE" w:rsidR="009B45CC" w:rsidRPr="009B45CC" w:rsidRDefault="009B45CC" w:rsidP="009B45CC">
      <w:pPr>
        <w:rPr>
          <w:rFonts w:ascii="Avenir Next LT Pro" w:hAnsi="Avenir Next LT Pro"/>
          <w:sz w:val="22"/>
          <w:szCs w:val="22"/>
        </w:rPr>
      </w:pPr>
      <w:r w:rsidRPr="009B45CC">
        <w:rPr>
          <w:rFonts w:ascii="Avenir Next LT Pro" w:hAnsi="Avenir Next LT Pro"/>
          <w:sz w:val="22"/>
          <w:szCs w:val="22"/>
        </w:rPr>
        <w:t>Students will work alongside the CDCB research team of</w:t>
      </w:r>
      <w:r>
        <w:rPr>
          <w:rFonts w:ascii="Avenir Next LT Pro" w:hAnsi="Avenir Next LT Pro"/>
          <w:b/>
          <w:bCs/>
          <w:sz w:val="22"/>
          <w:szCs w:val="22"/>
        </w:rPr>
        <w:t xml:space="preserve"> </w:t>
      </w:r>
      <w:r w:rsidRPr="009B45CC">
        <w:rPr>
          <w:rFonts w:ascii="Avenir Next LT Pro" w:hAnsi="Avenir Next LT Pro"/>
          <w:sz w:val="22"/>
          <w:szCs w:val="22"/>
        </w:rPr>
        <w:t>Javier Burchard, John Cole, Joao Durr, Andres Legarra, Ashley Ling, Taylor McWhorter, Rodrigo Mota, Ezequiel Nicolazzi, Daniel Null, Kristen Parker-Gaddis, George Wiggans, and Nick Wu.</w:t>
      </w:r>
      <w:r>
        <w:rPr>
          <w:rFonts w:ascii="Avenir Next LT Pro" w:hAnsi="Avenir Next LT Pro"/>
          <w:sz w:val="22"/>
          <w:szCs w:val="22"/>
        </w:rPr>
        <w:t xml:space="preserve"> AGIL researchers include </w:t>
      </w:r>
      <w:r w:rsidRPr="009B45CC">
        <w:rPr>
          <w:rFonts w:ascii="Avenir Next LT Pro" w:hAnsi="Avenir Next LT Pro"/>
          <w:sz w:val="22"/>
          <w:szCs w:val="22"/>
        </w:rPr>
        <w:t>Randy Baldwin, Jana Hutchison, Curt Van Tassell, and visiting scientists.</w:t>
      </w:r>
    </w:p>
    <w:p w14:paraId="76E65E1E" w14:textId="77777777" w:rsidR="009B45CC" w:rsidRDefault="009B45CC" w:rsidP="009B45CC">
      <w:pPr>
        <w:rPr>
          <w:rFonts w:ascii="Avenir Next LT Pro" w:hAnsi="Avenir Next LT Pro"/>
          <w:b/>
          <w:bCs/>
          <w:sz w:val="22"/>
          <w:szCs w:val="22"/>
        </w:rPr>
      </w:pPr>
    </w:p>
    <w:p w14:paraId="26A6D312" w14:textId="781C75F6" w:rsidR="009B45CC" w:rsidRPr="009B45CC" w:rsidRDefault="009B45CC" w:rsidP="009B45CC">
      <w:pPr>
        <w:rPr>
          <w:rFonts w:ascii="Avenir Next LT Pro" w:hAnsi="Avenir Next LT Pro"/>
          <w:b/>
          <w:bCs/>
          <w:sz w:val="22"/>
          <w:szCs w:val="22"/>
        </w:rPr>
      </w:pPr>
      <w:r w:rsidRPr="009B45CC">
        <w:rPr>
          <w:rFonts w:ascii="Avenir Next LT Pro" w:hAnsi="Avenir Next LT Pro"/>
          <w:b/>
          <w:bCs/>
          <w:sz w:val="22"/>
          <w:szCs w:val="22"/>
        </w:rPr>
        <w:t>RESEARCH PROJECT</w:t>
      </w:r>
    </w:p>
    <w:p w14:paraId="68FC115C" w14:textId="77777777" w:rsidR="009B45CC" w:rsidRPr="009B45CC" w:rsidRDefault="009B45CC" w:rsidP="009B45CC">
      <w:pPr>
        <w:rPr>
          <w:rFonts w:ascii="Avenir Next LT Pro" w:hAnsi="Avenir Next LT Pro"/>
          <w:sz w:val="22"/>
          <w:szCs w:val="22"/>
        </w:rPr>
      </w:pPr>
      <w:r w:rsidRPr="009B45CC">
        <w:rPr>
          <w:rFonts w:ascii="Avenir Next LT Pro" w:hAnsi="Avenir Next LT Pro"/>
          <w:sz w:val="22"/>
          <w:szCs w:val="22"/>
        </w:rPr>
        <w:t>The internship experience will be tailored to match both organizational priorities and the student’s academic and research interests. Interns will contribute to one or more research projects in priority areas for CDCB and AGIL.</w:t>
      </w:r>
    </w:p>
    <w:p w14:paraId="2932DCA0" w14:textId="67DC0D43" w:rsidR="009B45CC" w:rsidRPr="009B45CC" w:rsidRDefault="009B45CC" w:rsidP="009B45CC">
      <w:pPr>
        <w:rPr>
          <w:rFonts w:ascii="Avenir Next LT Pro" w:hAnsi="Avenir Next LT Pro"/>
          <w:sz w:val="22"/>
          <w:szCs w:val="22"/>
        </w:rPr>
      </w:pPr>
      <w:r w:rsidRPr="009B45CC">
        <w:rPr>
          <w:rFonts w:ascii="Avenir Next LT Pro" w:hAnsi="Avenir Next LT Pro"/>
          <w:sz w:val="22"/>
          <w:szCs w:val="22"/>
        </w:rPr>
        <w:t>The intern will work with assigned research staff to design, conduct, analyze, and summarize project findings. At the conclusion of the internship, the student will prepare an oral and/or written report documenting their work and accomplishments.</w:t>
      </w:r>
      <w:r>
        <w:rPr>
          <w:rFonts w:ascii="Avenir Next LT Pro" w:hAnsi="Avenir Next LT Pro"/>
          <w:sz w:val="22"/>
          <w:szCs w:val="22"/>
        </w:rPr>
        <w:t xml:space="preserve"> They will also </w:t>
      </w:r>
      <w:proofErr w:type="gramStart"/>
      <w:r>
        <w:rPr>
          <w:rFonts w:ascii="Avenir Next LT Pro" w:hAnsi="Avenir Next LT Pro"/>
          <w:sz w:val="22"/>
          <w:szCs w:val="22"/>
        </w:rPr>
        <w:t>have the opportunity to</w:t>
      </w:r>
      <w:proofErr w:type="gramEnd"/>
      <w:r>
        <w:rPr>
          <w:rFonts w:ascii="Avenir Next LT Pro" w:hAnsi="Avenir Next LT Pro"/>
          <w:sz w:val="22"/>
          <w:szCs w:val="22"/>
        </w:rPr>
        <w:t xml:space="preserve"> present their work to CDCB Producer Advisory Committee. </w:t>
      </w:r>
    </w:p>
    <w:p w14:paraId="1F46B6AD" w14:textId="7EB5998F" w:rsidR="009B45CC" w:rsidRPr="009B45CC" w:rsidRDefault="009B45CC" w:rsidP="009B45CC">
      <w:pPr>
        <w:rPr>
          <w:rFonts w:ascii="Avenir Next LT Pro" w:hAnsi="Avenir Next LT Pro"/>
          <w:b/>
          <w:bCs/>
          <w:sz w:val="22"/>
          <w:szCs w:val="22"/>
        </w:rPr>
      </w:pPr>
      <w:r w:rsidRPr="009B45CC">
        <w:rPr>
          <w:rFonts w:ascii="Avenir Next LT Pro" w:hAnsi="Avenir Next LT Pro"/>
          <w:b/>
          <w:bCs/>
          <w:sz w:val="22"/>
          <w:szCs w:val="22"/>
        </w:rPr>
        <w:t>ENROLLMENT, CREDITS &amp; COMPENSATION</w:t>
      </w:r>
    </w:p>
    <w:p w14:paraId="76DAC870" w14:textId="406742CD" w:rsidR="009B45CC" w:rsidRPr="009B45CC" w:rsidRDefault="009B45CC" w:rsidP="009B45CC">
      <w:pPr>
        <w:rPr>
          <w:rFonts w:ascii="Avenir Next LT Pro" w:hAnsi="Avenir Next LT Pro"/>
          <w:sz w:val="22"/>
          <w:szCs w:val="22"/>
        </w:rPr>
      </w:pPr>
      <w:r w:rsidRPr="009B45CC">
        <w:rPr>
          <w:rFonts w:ascii="Avenir Next LT Pro" w:hAnsi="Avenir Next LT Pro"/>
          <w:sz w:val="22"/>
          <w:szCs w:val="22"/>
        </w:rPr>
        <w:lastRenderedPageBreak/>
        <w:t xml:space="preserve">This internship is open to </w:t>
      </w:r>
      <w:r>
        <w:rPr>
          <w:rFonts w:ascii="Avenir Next LT Pro" w:hAnsi="Avenir Next LT Pro"/>
          <w:sz w:val="22"/>
          <w:szCs w:val="22"/>
        </w:rPr>
        <w:t xml:space="preserve">students studying </w:t>
      </w:r>
      <w:r w:rsidRPr="009B45CC">
        <w:rPr>
          <w:rFonts w:ascii="Avenir Next LT Pro" w:hAnsi="Avenir Next LT Pro"/>
          <w:sz w:val="22"/>
          <w:szCs w:val="22"/>
        </w:rPr>
        <w:t>dairy or animal science</w:t>
      </w:r>
      <w:r>
        <w:rPr>
          <w:rFonts w:ascii="Avenir Next LT Pro" w:hAnsi="Avenir Next LT Pro"/>
          <w:sz w:val="22"/>
          <w:szCs w:val="22"/>
        </w:rPr>
        <w:t>, statistics</w:t>
      </w:r>
      <w:r w:rsidRPr="007445BD">
        <w:rPr>
          <w:rFonts w:ascii="Avenir Next LT Pro" w:hAnsi="Avenir Next LT Pro"/>
          <w:sz w:val="22"/>
          <w:szCs w:val="22"/>
        </w:rPr>
        <w:t xml:space="preserve">, </w:t>
      </w:r>
      <w:r w:rsidR="00B05558" w:rsidRPr="007445BD">
        <w:rPr>
          <w:rFonts w:ascii="Avenir Next LT Pro" w:hAnsi="Avenir Next LT Pro"/>
          <w:sz w:val="22"/>
          <w:szCs w:val="22"/>
        </w:rPr>
        <w:t>genetics and AI</w:t>
      </w:r>
      <w:r w:rsidR="00B05558">
        <w:rPr>
          <w:rFonts w:ascii="Avenir Next LT Pro" w:hAnsi="Avenir Next LT Pro"/>
          <w:sz w:val="22"/>
          <w:szCs w:val="22"/>
        </w:rPr>
        <w:t xml:space="preserve"> </w:t>
      </w:r>
      <w:r>
        <w:rPr>
          <w:rFonts w:ascii="Avenir Next LT Pro" w:hAnsi="Avenir Next LT Pro"/>
          <w:sz w:val="22"/>
          <w:szCs w:val="22"/>
        </w:rPr>
        <w:t xml:space="preserve">and related fields </w:t>
      </w:r>
      <w:r w:rsidRPr="009B45CC">
        <w:rPr>
          <w:rFonts w:ascii="Avenir Next LT Pro" w:hAnsi="Avenir Next LT Pro"/>
          <w:sz w:val="22"/>
          <w:szCs w:val="22"/>
        </w:rPr>
        <w:t>in their junior, senior, or graduate studies who are currently authorized to work in the United States.</w:t>
      </w:r>
    </w:p>
    <w:p w14:paraId="4248565E" w14:textId="77777777" w:rsidR="009B45CC" w:rsidRPr="009B45CC" w:rsidRDefault="009B45CC" w:rsidP="009B45CC">
      <w:pPr>
        <w:rPr>
          <w:rFonts w:ascii="Avenir Next LT Pro" w:hAnsi="Avenir Next LT Pro"/>
          <w:sz w:val="22"/>
          <w:szCs w:val="22"/>
        </w:rPr>
      </w:pPr>
      <w:r w:rsidRPr="009B45CC">
        <w:rPr>
          <w:rFonts w:ascii="Avenir Next LT Pro" w:hAnsi="Avenir Next LT Pro"/>
          <w:sz w:val="22"/>
          <w:szCs w:val="22"/>
        </w:rPr>
        <w:t>Students may choose to enroll for academic credit through their home institution; all arrangements for credit must be handled independently with the school.</w:t>
      </w:r>
    </w:p>
    <w:p w14:paraId="6C261A5B" w14:textId="63A9F9E2" w:rsidR="009B45CC" w:rsidRPr="009B45CC" w:rsidRDefault="009B45CC" w:rsidP="009B45CC">
      <w:pPr>
        <w:rPr>
          <w:rFonts w:ascii="Avenir Next LT Pro" w:hAnsi="Avenir Next LT Pro"/>
          <w:sz w:val="22"/>
          <w:szCs w:val="22"/>
        </w:rPr>
      </w:pPr>
      <w:r w:rsidRPr="009B45CC">
        <w:rPr>
          <w:rFonts w:ascii="Avenir Next LT Pro" w:hAnsi="Avenir Next LT Pro"/>
          <w:sz w:val="22"/>
          <w:szCs w:val="22"/>
        </w:rPr>
        <w:t xml:space="preserve">The 2026 internship </w:t>
      </w:r>
      <w:r>
        <w:rPr>
          <w:rFonts w:ascii="Avenir Next LT Pro" w:hAnsi="Avenir Next LT Pro"/>
          <w:sz w:val="22"/>
          <w:szCs w:val="22"/>
        </w:rPr>
        <w:t xml:space="preserve">will </w:t>
      </w:r>
      <w:r w:rsidRPr="009B45CC">
        <w:rPr>
          <w:rFonts w:ascii="Avenir Next LT Pro" w:hAnsi="Avenir Next LT Pro"/>
          <w:sz w:val="22"/>
          <w:szCs w:val="22"/>
        </w:rPr>
        <w:t>begin in May or June and will run through the summer</w:t>
      </w:r>
      <w:r>
        <w:rPr>
          <w:rFonts w:ascii="Avenir Next LT Pro" w:hAnsi="Avenir Next LT Pro"/>
          <w:sz w:val="22"/>
          <w:szCs w:val="22"/>
        </w:rPr>
        <w:t>, depending on the academic schedule of the student</w:t>
      </w:r>
      <w:r w:rsidRPr="009B45CC">
        <w:rPr>
          <w:rFonts w:ascii="Avenir Next LT Pro" w:hAnsi="Avenir Next LT Pro"/>
          <w:sz w:val="22"/>
          <w:szCs w:val="22"/>
        </w:rPr>
        <w:t>.</w:t>
      </w:r>
    </w:p>
    <w:p w14:paraId="0CCDF678" w14:textId="77777777" w:rsidR="009B45CC" w:rsidRPr="009B45CC" w:rsidRDefault="009B45CC" w:rsidP="009B45CC">
      <w:pPr>
        <w:numPr>
          <w:ilvl w:val="0"/>
          <w:numId w:val="1"/>
        </w:numPr>
        <w:spacing w:after="0"/>
        <w:rPr>
          <w:rFonts w:ascii="Avenir Next LT Pro" w:hAnsi="Avenir Next LT Pro"/>
          <w:sz w:val="22"/>
          <w:szCs w:val="22"/>
        </w:rPr>
      </w:pPr>
      <w:r w:rsidRPr="009B45CC">
        <w:rPr>
          <w:rFonts w:ascii="Avenir Next LT Pro" w:hAnsi="Avenir Next LT Pro"/>
          <w:b/>
          <w:bCs/>
          <w:sz w:val="22"/>
          <w:szCs w:val="22"/>
        </w:rPr>
        <w:t>Compensation:</w:t>
      </w:r>
      <w:r w:rsidRPr="009B45CC">
        <w:rPr>
          <w:rFonts w:ascii="Avenir Next LT Pro" w:hAnsi="Avenir Next LT Pro"/>
          <w:sz w:val="22"/>
          <w:szCs w:val="22"/>
        </w:rPr>
        <w:t xml:space="preserve"> $940 per week (higher rates may be considered based on qualifications).</w:t>
      </w:r>
    </w:p>
    <w:p w14:paraId="5475122A" w14:textId="77777777" w:rsidR="009B45CC" w:rsidRPr="009B45CC" w:rsidRDefault="009B45CC" w:rsidP="009B45CC">
      <w:pPr>
        <w:numPr>
          <w:ilvl w:val="0"/>
          <w:numId w:val="1"/>
        </w:numPr>
        <w:spacing w:after="0"/>
        <w:rPr>
          <w:rFonts w:ascii="Avenir Next LT Pro" w:hAnsi="Avenir Next LT Pro"/>
          <w:sz w:val="22"/>
          <w:szCs w:val="22"/>
        </w:rPr>
      </w:pPr>
      <w:r w:rsidRPr="009B45CC">
        <w:rPr>
          <w:rFonts w:ascii="Avenir Next LT Pro" w:hAnsi="Avenir Next LT Pro"/>
          <w:b/>
          <w:bCs/>
          <w:sz w:val="22"/>
          <w:szCs w:val="22"/>
        </w:rPr>
        <w:t>Housing:</w:t>
      </w:r>
      <w:r w:rsidRPr="009B45CC">
        <w:rPr>
          <w:rFonts w:ascii="Avenir Next LT Pro" w:hAnsi="Avenir Next LT Pro"/>
          <w:sz w:val="22"/>
          <w:szCs w:val="22"/>
        </w:rPr>
        <w:t xml:space="preserve"> Students are responsible for securing housing; CDCB staff can provide contacts to assist with locating accommodations.</w:t>
      </w:r>
    </w:p>
    <w:p w14:paraId="7784CFA4" w14:textId="77777777" w:rsidR="009B45CC" w:rsidRDefault="009B45CC" w:rsidP="009B45CC">
      <w:pPr>
        <w:rPr>
          <w:rFonts w:ascii="Avenir Next LT Pro" w:hAnsi="Avenir Next LT Pro"/>
          <w:b/>
          <w:bCs/>
          <w:sz w:val="22"/>
          <w:szCs w:val="22"/>
        </w:rPr>
      </w:pPr>
    </w:p>
    <w:p w14:paraId="2A46B46B" w14:textId="47648D12" w:rsidR="009B45CC" w:rsidRPr="009B45CC" w:rsidRDefault="009B45CC" w:rsidP="009B45CC">
      <w:pPr>
        <w:rPr>
          <w:rFonts w:ascii="Avenir Next LT Pro" w:hAnsi="Avenir Next LT Pro"/>
          <w:b/>
          <w:bCs/>
          <w:sz w:val="22"/>
          <w:szCs w:val="22"/>
        </w:rPr>
      </w:pPr>
      <w:r w:rsidRPr="009B45CC">
        <w:rPr>
          <w:rFonts w:ascii="Avenir Next LT Pro" w:hAnsi="Avenir Next LT Pro"/>
          <w:b/>
          <w:bCs/>
          <w:sz w:val="22"/>
          <w:szCs w:val="22"/>
        </w:rPr>
        <w:t>TO APPLY</w:t>
      </w:r>
    </w:p>
    <w:p w14:paraId="75843A92" w14:textId="36CAE151" w:rsidR="009B45CC" w:rsidRPr="009B45CC" w:rsidRDefault="009B45CC" w:rsidP="009B45CC">
      <w:pPr>
        <w:rPr>
          <w:rFonts w:ascii="Avenir Next LT Pro" w:hAnsi="Avenir Next LT Pro"/>
          <w:sz w:val="22"/>
          <w:szCs w:val="22"/>
        </w:rPr>
      </w:pPr>
      <w:r w:rsidRPr="009B45CC">
        <w:rPr>
          <w:rFonts w:ascii="Avenir Next LT Pro" w:hAnsi="Avenir Next LT Pro"/>
          <w:sz w:val="22"/>
          <w:szCs w:val="22"/>
        </w:rPr>
        <w:t>Please email the following materials to Javier Burchard, Chief Innovation Officer, at javier.burchard@uscdcb.com:</w:t>
      </w:r>
    </w:p>
    <w:p w14:paraId="6CC7DABD" w14:textId="0839D487" w:rsidR="009B45CC" w:rsidRPr="009B45CC" w:rsidRDefault="009B45CC" w:rsidP="009B45CC">
      <w:pPr>
        <w:numPr>
          <w:ilvl w:val="0"/>
          <w:numId w:val="2"/>
        </w:numPr>
        <w:spacing w:after="0"/>
        <w:rPr>
          <w:rFonts w:ascii="Avenir Next LT Pro" w:hAnsi="Avenir Next LT Pro"/>
          <w:sz w:val="22"/>
          <w:szCs w:val="22"/>
        </w:rPr>
      </w:pPr>
      <w:r>
        <w:rPr>
          <w:rFonts w:ascii="Avenir Next LT Pro" w:hAnsi="Avenir Next LT Pro"/>
          <w:sz w:val="22"/>
          <w:szCs w:val="22"/>
        </w:rPr>
        <w:t>Resume/CV</w:t>
      </w:r>
    </w:p>
    <w:p w14:paraId="4A1F6D7C" w14:textId="3F1DDFE2" w:rsidR="009B45CC" w:rsidRPr="009B45CC" w:rsidRDefault="009B45CC" w:rsidP="009B45CC">
      <w:pPr>
        <w:numPr>
          <w:ilvl w:val="0"/>
          <w:numId w:val="2"/>
        </w:numPr>
        <w:spacing w:after="0"/>
        <w:rPr>
          <w:rFonts w:ascii="Avenir Next LT Pro" w:hAnsi="Avenir Next LT Pro"/>
          <w:sz w:val="22"/>
          <w:szCs w:val="22"/>
        </w:rPr>
      </w:pPr>
      <w:r>
        <w:rPr>
          <w:rFonts w:ascii="Avenir Next LT Pro" w:hAnsi="Avenir Next LT Pro"/>
          <w:sz w:val="22"/>
          <w:szCs w:val="22"/>
        </w:rPr>
        <w:t>C</w:t>
      </w:r>
      <w:r w:rsidRPr="009B45CC">
        <w:rPr>
          <w:rFonts w:ascii="Avenir Next LT Pro" w:hAnsi="Avenir Next LT Pro"/>
          <w:sz w:val="22"/>
          <w:szCs w:val="22"/>
        </w:rPr>
        <w:t>ollege transcript (unofficial is acceptable)</w:t>
      </w:r>
    </w:p>
    <w:p w14:paraId="32B80C62" w14:textId="77777777" w:rsidR="009B45CC" w:rsidRPr="009B45CC" w:rsidRDefault="009B45CC" w:rsidP="009B45CC">
      <w:pPr>
        <w:numPr>
          <w:ilvl w:val="0"/>
          <w:numId w:val="2"/>
        </w:numPr>
        <w:spacing w:after="0"/>
        <w:rPr>
          <w:rFonts w:ascii="Avenir Next LT Pro" w:hAnsi="Avenir Next LT Pro"/>
          <w:sz w:val="22"/>
          <w:szCs w:val="22"/>
        </w:rPr>
      </w:pPr>
      <w:r w:rsidRPr="009B45CC">
        <w:rPr>
          <w:rFonts w:ascii="Avenir Next LT Pro" w:hAnsi="Avenir Next LT Pro"/>
          <w:sz w:val="22"/>
          <w:szCs w:val="22"/>
        </w:rPr>
        <w:t>Two letters of support, including one from a college advisor or instructor</w:t>
      </w:r>
    </w:p>
    <w:p w14:paraId="2BBE39A6" w14:textId="72BB6291" w:rsidR="009B45CC" w:rsidRPr="009B45CC" w:rsidRDefault="009B45CC" w:rsidP="009B45CC">
      <w:pPr>
        <w:numPr>
          <w:ilvl w:val="0"/>
          <w:numId w:val="2"/>
        </w:numPr>
        <w:spacing w:after="0"/>
        <w:rPr>
          <w:rFonts w:ascii="Avenir Next LT Pro" w:hAnsi="Avenir Next LT Pro"/>
          <w:sz w:val="22"/>
          <w:szCs w:val="22"/>
        </w:rPr>
      </w:pPr>
      <w:r w:rsidRPr="009B45CC">
        <w:rPr>
          <w:rFonts w:ascii="Avenir Next LT Pro" w:hAnsi="Avenir Next LT Pro"/>
          <w:sz w:val="22"/>
          <w:szCs w:val="22"/>
        </w:rPr>
        <w:t>A</w:t>
      </w:r>
      <w:r>
        <w:rPr>
          <w:rFonts w:ascii="Avenir Next LT Pro" w:hAnsi="Avenir Next LT Pro"/>
          <w:sz w:val="22"/>
          <w:szCs w:val="22"/>
        </w:rPr>
        <w:t xml:space="preserve"> cover</w:t>
      </w:r>
      <w:r w:rsidRPr="009B45CC">
        <w:rPr>
          <w:rFonts w:ascii="Avenir Next LT Pro" w:hAnsi="Avenir Next LT Pro"/>
          <w:sz w:val="22"/>
          <w:szCs w:val="22"/>
        </w:rPr>
        <w:t xml:space="preserve"> letter describing career goals, reasons for applying, and any relevant research or software experience</w:t>
      </w:r>
    </w:p>
    <w:sectPr w:rsidR="009B45CC" w:rsidRPr="009B45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Avenir Next LT Pro">
    <w:panose1 w:val="020B0504020202020204"/>
    <w:charset w:val="00"/>
    <w:family w:val="swiss"/>
    <w:pitch w:val="variable"/>
    <w:sig w:usb0="800000EF" w:usb1="5000204A" w:usb2="00000000" w:usb3="00000000" w:csb0="00000093"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0070B"/>
    <w:multiLevelType w:val="multilevel"/>
    <w:tmpl w:val="BF4EA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0B80E28"/>
    <w:multiLevelType w:val="multilevel"/>
    <w:tmpl w:val="7F64A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03681265">
    <w:abstractNumId w:val="1"/>
  </w:num>
  <w:num w:numId="2" w16cid:durableId="413687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5CC"/>
    <w:rsid w:val="003D0305"/>
    <w:rsid w:val="00707F22"/>
    <w:rsid w:val="007445BD"/>
    <w:rsid w:val="00785D2B"/>
    <w:rsid w:val="009B45CC"/>
    <w:rsid w:val="00B05558"/>
    <w:rsid w:val="00E14739"/>
    <w:rsid w:val="00FF7B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7CF49"/>
  <w15:chartTrackingRefBased/>
  <w15:docId w15:val="{3BD5490F-604C-47F4-8670-B6D617254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B45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B45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B45C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B45C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B45C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B45C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45C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45C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45C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45C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B45C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B45C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B45C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B45C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B45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45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45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45CC"/>
    <w:rPr>
      <w:rFonts w:eastAsiaTheme="majorEastAsia" w:cstheme="majorBidi"/>
      <w:color w:val="272727" w:themeColor="text1" w:themeTint="D8"/>
    </w:rPr>
  </w:style>
  <w:style w:type="paragraph" w:styleId="Title">
    <w:name w:val="Title"/>
    <w:basedOn w:val="Normal"/>
    <w:next w:val="Normal"/>
    <w:link w:val="TitleChar"/>
    <w:uiPriority w:val="10"/>
    <w:qFormat/>
    <w:rsid w:val="009B45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45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45C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45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45CC"/>
    <w:pPr>
      <w:spacing w:before="160"/>
      <w:jc w:val="center"/>
    </w:pPr>
    <w:rPr>
      <w:i/>
      <w:iCs/>
      <w:color w:val="404040" w:themeColor="text1" w:themeTint="BF"/>
    </w:rPr>
  </w:style>
  <w:style w:type="character" w:customStyle="1" w:styleId="QuoteChar">
    <w:name w:val="Quote Char"/>
    <w:basedOn w:val="DefaultParagraphFont"/>
    <w:link w:val="Quote"/>
    <w:uiPriority w:val="29"/>
    <w:rsid w:val="009B45CC"/>
    <w:rPr>
      <w:i/>
      <w:iCs/>
      <w:color w:val="404040" w:themeColor="text1" w:themeTint="BF"/>
    </w:rPr>
  </w:style>
  <w:style w:type="paragraph" w:styleId="ListParagraph">
    <w:name w:val="List Paragraph"/>
    <w:basedOn w:val="Normal"/>
    <w:uiPriority w:val="34"/>
    <w:qFormat/>
    <w:rsid w:val="009B45CC"/>
    <w:pPr>
      <w:ind w:left="720"/>
      <w:contextualSpacing/>
    </w:pPr>
  </w:style>
  <w:style w:type="character" w:styleId="IntenseEmphasis">
    <w:name w:val="Intense Emphasis"/>
    <w:basedOn w:val="DefaultParagraphFont"/>
    <w:uiPriority w:val="21"/>
    <w:qFormat/>
    <w:rsid w:val="009B45CC"/>
    <w:rPr>
      <w:i/>
      <w:iCs/>
      <w:color w:val="0F4761" w:themeColor="accent1" w:themeShade="BF"/>
    </w:rPr>
  </w:style>
  <w:style w:type="paragraph" w:styleId="IntenseQuote">
    <w:name w:val="Intense Quote"/>
    <w:basedOn w:val="Normal"/>
    <w:next w:val="Normal"/>
    <w:link w:val="IntenseQuoteChar"/>
    <w:uiPriority w:val="30"/>
    <w:qFormat/>
    <w:rsid w:val="009B45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B45CC"/>
    <w:rPr>
      <w:i/>
      <w:iCs/>
      <w:color w:val="0F4761" w:themeColor="accent1" w:themeShade="BF"/>
    </w:rPr>
  </w:style>
  <w:style w:type="character" w:styleId="IntenseReference">
    <w:name w:val="Intense Reference"/>
    <w:basedOn w:val="DefaultParagraphFont"/>
    <w:uiPriority w:val="32"/>
    <w:qFormat/>
    <w:rsid w:val="009B45C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539</Words>
  <Characters>3077</Characters>
  <Application>Microsoft Office Word</Application>
  <DocSecurity>0</DocSecurity>
  <Lines>25</Lines>
  <Paragraphs>7</Paragraphs>
  <ScaleCrop>false</ScaleCrop>
  <Company/>
  <LinksUpToDate>false</LinksUpToDate>
  <CharactersWithSpaces>3609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Schmitt</dc:creator>
  <cp:keywords/>
  <dc:description/>
  <cp:lastModifiedBy>Katelyn Allen</cp:lastModifiedBy>
  <cp:revision>3</cp:revision>
  <dcterms:created xsi:type="dcterms:W3CDTF">2025-11-19T18:34:00Z</dcterms:created>
  <dcterms:modified xsi:type="dcterms:W3CDTF">2026-01-26T18:08:00Z</dcterms:modified>
</cp:coreProperties>
</file>